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416577CC"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943D88">
            <w:rPr>
              <w:rFonts w:ascii="Arial" w:hAnsi="Arial" w:cs="Arial"/>
              <w:bCs/>
              <w:sz w:val="18"/>
              <w:szCs w:val="18"/>
            </w:rPr>
            <w:t>‘</w:t>
          </w:r>
          <w:r w:rsidR="0086016C" w:rsidRPr="0086016C">
            <w:rPr>
              <w:rFonts w:ascii="Arial" w:hAnsi="Arial" w:cs="Arial"/>
              <w:bCs/>
              <w:sz w:val="18"/>
              <w:szCs w:val="18"/>
            </w:rPr>
            <w:t>Deep Purple Live in Malaysia</w:t>
          </w:r>
          <w:r w:rsidR="0086016C">
            <w:rPr>
              <w:rFonts w:ascii="Arial" w:hAnsi="Arial" w:cs="Arial"/>
              <w:bCs/>
              <w:sz w:val="18"/>
              <w:szCs w:val="18"/>
            </w:rPr>
            <w:t xml:space="preserve">’ </w:t>
          </w:r>
          <w:r w:rsidR="00656DAB">
            <w:rPr>
              <w:rFonts w:ascii="Arial" w:hAnsi="Arial" w:cs="Arial"/>
              <w:bCs/>
              <w:sz w:val="18"/>
              <w:szCs w:val="18"/>
            </w:rPr>
            <w:t>Tickets 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3665D025"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r w:rsidR="004E6AA3" w:rsidRPr="004E6AA3">
                  <w:rPr>
                    <w:rFonts w:ascii="Arial" w:hAnsi="Arial" w:cs="Arial"/>
                    <w:b/>
                    <w:sz w:val="18"/>
                    <w:szCs w:val="18"/>
                  </w:rPr>
                  <w:t>'</w:t>
                </w:r>
                <w:r w:rsidR="0086016C" w:rsidRPr="0086016C">
                  <w:rPr>
                    <w:rFonts w:ascii="Arial" w:hAnsi="Arial" w:cs="Arial"/>
                    <w:b/>
                    <w:sz w:val="18"/>
                    <w:szCs w:val="18"/>
                  </w:rPr>
                  <w:t>Deep Purple Live in Malaysia</w:t>
                </w:r>
                <w:r w:rsidR="004E6AA3" w:rsidRPr="004E6AA3">
                  <w:rPr>
                    <w:rFonts w:ascii="Arial" w:hAnsi="Arial" w:cs="Arial"/>
                    <w:b/>
                    <w:sz w:val="18"/>
                    <w:szCs w:val="18"/>
                  </w:rPr>
                  <w:t xml:space="preserve">' </w:t>
                </w:r>
                <w:r w:rsidR="00000054">
                  <w:rPr>
                    <w:rFonts w:ascii="Arial" w:hAnsi="Arial" w:cs="Arial"/>
                    <w:b/>
                    <w:sz w:val="18"/>
                    <w:szCs w:val="18"/>
                  </w:rPr>
                  <w:t>Tickets Giveaway on MIX</w:t>
                </w:r>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3A695C07" w:rsidR="00A12412" w:rsidRPr="009E0197" w:rsidRDefault="009E0197" w:rsidP="009E0197">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Contestants are required to answer simple questions about</w:t>
                </w:r>
                <w:r w:rsidR="00475E88">
                  <w:rPr>
                    <w:rFonts w:ascii="Arial" w:eastAsia="PMingLiU" w:hAnsi="Arial" w:cs="Arial"/>
                    <w:color w:val="4472C4" w:themeColor="accent1"/>
                    <w:sz w:val="18"/>
                    <w:szCs w:val="18"/>
                    <w:lang w:val="en-MY"/>
                  </w:rPr>
                  <w:t xml:space="preserve"> </w:t>
                </w:r>
                <w:r w:rsidR="00475E88" w:rsidRPr="00475E88">
                  <w:rPr>
                    <w:rFonts w:ascii="Arial" w:eastAsia="PMingLiU" w:hAnsi="Arial" w:cs="Arial"/>
                    <w:bCs/>
                    <w:color w:val="4472C4" w:themeColor="accent1"/>
                    <w:sz w:val="18"/>
                    <w:szCs w:val="18"/>
                  </w:rPr>
                  <w:t>‘</w:t>
                </w:r>
                <w:r w:rsidR="0086016C" w:rsidRPr="0086016C">
                  <w:rPr>
                    <w:rFonts w:ascii="Arial" w:eastAsia="PMingLiU" w:hAnsi="Arial" w:cs="Arial"/>
                    <w:bCs/>
                    <w:color w:val="4472C4" w:themeColor="accent1"/>
                    <w:sz w:val="18"/>
                    <w:szCs w:val="18"/>
                  </w:rPr>
                  <w:t>Deep Purple Live in Malaysia</w:t>
                </w:r>
                <w:r w:rsidR="00475E88" w:rsidRPr="00475E88">
                  <w:rPr>
                    <w:rFonts w:ascii="Arial" w:eastAsia="PMingLiU" w:hAnsi="Arial" w:cs="Arial"/>
                    <w:bCs/>
                    <w:color w:val="4472C4" w:themeColor="accent1"/>
                    <w:sz w:val="18"/>
                    <w:szCs w:val="18"/>
                  </w:rPr>
                  <w:t xml:space="preserve">’ </w:t>
                </w:r>
                <w:r w:rsidRPr="009E0197">
                  <w:rPr>
                    <w:rFonts w:ascii="Arial" w:eastAsia="PMingLiU" w:hAnsi="Arial" w:cs="Arial"/>
                    <w:color w:val="4472C4" w:themeColor="accent1"/>
                    <w:sz w:val="18"/>
                    <w:szCs w:val="18"/>
                    <w:lang w:val="en-MY"/>
                  </w:rPr>
                  <w:t xml:space="preserve">and tell the Organiser </w:t>
                </w:r>
                <w:r w:rsidRPr="009E0197">
                  <w:rPr>
                    <w:rFonts w:ascii="Arial" w:eastAsia="PMingLiU" w:hAnsi="Arial" w:cs="Arial"/>
                    <w:color w:val="4472C4" w:themeColor="accent1"/>
                    <w:sz w:val="18"/>
                    <w:szCs w:val="18"/>
                  </w:rPr>
                  <w:t>why you’d like to</w:t>
                </w:r>
                <w:r w:rsidR="00D70864">
                  <w:rPr>
                    <w:rFonts w:ascii="Arial" w:eastAsia="PMingLiU" w:hAnsi="Arial" w:cs="Arial"/>
                    <w:color w:val="4472C4" w:themeColor="accent1"/>
                    <w:sz w:val="18"/>
                    <w:szCs w:val="18"/>
                  </w:rPr>
                  <w:t xml:space="preserve"> attend the concert </w:t>
                </w:r>
                <w:r w:rsidRPr="009E0197">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2E552D4A" w:rsidR="00302FB6" w:rsidRPr="00D70864" w:rsidRDefault="00A12412" w:rsidP="00D70864">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2A4AA5B2"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6D560A0E"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5-11-03T00:00:00Z">
                  <w:dateFormat w:val="d MMMM yyyy"/>
                  <w:lid w:val="en-MY"/>
                  <w:storeMappedDataAs w:val="dateTime"/>
                  <w:calendar w:val="gregorian"/>
                </w:date>
              </w:sdtPr>
              <w:sdtContent>
                <w:r w:rsidR="0086016C">
                  <w:rPr>
                    <w:rStyle w:val="Style1"/>
                    <w:rFonts w:cs="Arial"/>
                    <w:color w:val="FF0000"/>
                    <w:szCs w:val="18"/>
                    <w:lang w:val="en-MY"/>
                  </w:rPr>
                  <w:t>3 November 2025</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5-11-09T00:00:00Z">
                  <w:dateFormat w:val="d MMMM yyyy"/>
                  <w:lid w:val="en-MY"/>
                  <w:storeMappedDataAs w:val="dateTime"/>
                  <w:calendar w:val="gregorian"/>
                </w:date>
              </w:sdtPr>
              <w:sdtContent>
                <w:r w:rsidR="0086016C">
                  <w:rPr>
                    <w:rStyle w:val="Style1"/>
                    <w:rFonts w:cs="Arial"/>
                    <w:color w:val="FF0000"/>
                    <w:szCs w:val="18"/>
                    <w:lang w:val="en-MY"/>
                  </w:rPr>
                  <w:t>9 November 2025</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64834FD3"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 xml:space="preserve">11.59pm on </w:t>
                </w:r>
                <w:r w:rsidR="0086016C">
                  <w:rPr>
                    <w:rFonts w:ascii="Arial" w:eastAsia="PMingLiU" w:hAnsi="Arial" w:cs="Arial"/>
                    <w:sz w:val="18"/>
                    <w:szCs w:val="18"/>
                    <w:lang w:val="en-MY"/>
                  </w:rPr>
                  <w:t>9 November</w:t>
                </w:r>
                <w:r w:rsidR="00475E88">
                  <w:rPr>
                    <w:rFonts w:ascii="Arial" w:eastAsia="PMingLiU" w:hAnsi="Arial" w:cs="Arial"/>
                    <w:sz w:val="18"/>
                    <w:szCs w:val="18"/>
                    <w:lang w:val="en-MY"/>
                  </w:rPr>
                  <w:t xml:space="preserve"> </w:t>
                </w:r>
                <w:r w:rsidR="009E0197">
                  <w:rPr>
                    <w:rFonts w:ascii="Arial" w:eastAsia="PMingLiU" w:hAnsi="Arial" w:cs="Arial"/>
                    <w:sz w:val="18"/>
                    <w:szCs w:val="18"/>
                    <w:lang w:val="en-MY"/>
                  </w:rPr>
                  <w:t>2025</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1A22C163"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r w:rsidRPr="006E16F6">
                  <w:rPr>
                    <w:rFonts w:ascii="Arial" w:eastAsia="PMingLiU" w:hAnsi="Arial" w:cs="Arial"/>
                    <w:color w:val="4472C4" w:themeColor="accent1"/>
                    <w:sz w:val="18"/>
                    <w:szCs w:val="18"/>
                    <w:u w:val="single"/>
                  </w:rPr>
                  <w:t>www.</w:t>
                </w:r>
                <w:r w:rsidR="009E0197">
                  <w:rPr>
                    <w:rFonts w:ascii="Arial" w:eastAsia="PMingLiU" w:hAnsi="Arial" w:cs="Arial"/>
                    <w:color w:val="4472C4" w:themeColor="accent1"/>
                    <w:sz w:val="18"/>
                    <w:szCs w:val="18"/>
                    <w:u w:val="single"/>
                  </w:rPr>
                  <w:t>mix</w:t>
                </w:r>
                <w:r w:rsidRPr="006E16F6">
                  <w:rPr>
                    <w:rFonts w:ascii="Arial" w:eastAsia="PMingLiU" w:hAnsi="Arial" w:cs="Arial"/>
                    <w:color w:val="4472C4" w:themeColor="accent1"/>
                    <w:sz w:val="18"/>
                    <w:szCs w:val="18"/>
                    <w:u w:val="single"/>
                  </w:rPr>
                  <w:t>.my</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creative answer to the satisfaction of the Organiser, as decided by the Organiser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10CC7D13" w14:textId="4AD26C36" w:rsidR="00302FB6" w:rsidRPr="006E16F6" w:rsidRDefault="00475E88" w:rsidP="00436799">
                <w:pPr>
                  <w:jc w:val="both"/>
                  <w:rPr>
                    <w:rFonts w:ascii="Arial" w:hAnsi="Arial" w:cs="Arial"/>
                    <w:sz w:val="18"/>
                    <w:szCs w:val="18"/>
                  </w:rPr>
                </w:pPr>
                <w:r>
                  <w:rPr>
                    <w:rFonts w:ascii="Arial" w:hAnsi="Arial" w:cs="Arial"/>
                    <w:sz w:val="18"/>
                    <w:szCs w:val="18"/>
                  </w:rPr>
                  <w:t>E</w:t>
                </w:r>
                <w:r w:rsidR="009E0197" w:rsidRPr="009E0197">
                  <w:rPr>
                    <w:rFonts w:ascii="Arial" w:hAnsi="Arial" w:cs="Arial"/>
                    <w:sz w:val="18"/>
                    <w:szCs w:val="18"/>
                    <w:lang w:val="en-MY"/>
                  </w:rPr>
                  <w:t>ach</w:t>
                </w:r>
                <w:r>
                  <w:rPr>
                    <w:rFonts w:ascii="Arial" w:hAnsi="Arial" w:cs="Arial"/>
                    <w:sz w:val="18"/>
                    <w:szCs w:val="18"/>
                    <w:lang w:val="en-MY"/>
                  </w:rPr>
                  <w:t xml:space="preserve"> </w:t>
                </w:r>
                <w:r w:rsidR="009E0197" w:rsidRPr="009E0197">
                  <w:rPr>
                    <w:rFonts w:ascii="Arial" w:hAnsi="Arial" w:cs="Arial"/>
                    <w:sz w:val="18"/>
                    <w:szCs w:val="18"/>
                    <w:lang w:val="en-MY"/>
                  </w:rPr>
                  <w:t>winner shall receive ONE PAIR of</w:t>
                </w:r>
                <w:r w:rsidR="00D70864">
                  <w:rPr>
                    <w:rFonts w:ascii="Arial" w:hAnsi="Arial" w:cs="Arial"/>
                    <w:sz w:val="18"/>
                    <w:szCs w:val="18"/>
                    <w:lang w:val="en-MY"/>
                  </w:rPr>
                  <w:t xml:space="preserve"> </w:t>
                </w:r>
                <w:r w:rsidR="00EB6611">
                  <w:rPr>
                    <w:rFonts w:ascii="Arial" w:hAnsi="Arial" w:cs="Arial"/>
                    <w:sz w:val="18"/>
                    <w:szCs w:val="18"/>
                    <w:lang w:val="en-MY"/>
                  </w:rPr>
                  <w:t>‘</w:t>
                </w:r>
                <w:r w:rsidR="0086016C" w:rsidRPr="0086016C">
                  <w:rPr>
                    <w:rFonts w:ascii="Arial" w:hAnsi="Arial" w:cs="Arial"/>
                    <w:sz w:val="18"/>
                    <w:szCs w:val="18"/>
                    <w:lang w:val="en-MY"/>
                  </w:rPr>
                  <w:t>Deep Purple Live in Malaysia</w:t>
                </w:r>
                <w:r w:rsidR="00EB6611">
                  <w:rPr>
                    <w:rFonts w:ascii="Arial" w:hAnsi="Arial" w:cs="Arial"/>
                    <w:sz w:val="18"/>
                    <w:szCs w:val="18"/>
                    <w:lang w:val="en-MY"/>
                  </w:rPr>
                  <w:t>’ Concert tickets</w:t>
                </w:r>
                <w:r w:rsidR="00A20845">
                  <w:rPr>
                    <w:rFonts w:ascii="Arial" w:hAnsi="Arial" w:cs="Arial"/>
                    <w:sz w:val="18"/>
                    <w:szCs w:val="18"/>
                    <w:lang w:val="en-MY"/>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1F7EE567" w14:textId="4545BBF1" w:rsidR="00FD50F8" w:rsidRPr="006E16F6" w:rsidRDefault="00FD50F8" w:rsidP="00FD50F8">
                <w:pPr>
                  <w:jc w:val="both"/>
                  <w:rPr>
                    <w:rStyle w:val="PlaceholderText"/>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Organiser</w:t>
                </w:r>
              </w:p>
              <w:p w14:paraId="3AEA0CC0" w14:textId="1CC35B2E" w:rsidR="00FD50F8" w:rsidRPr="009E0197" w:rsidRDefault="00000000" w:rsidP="00FD50F8">
                <w:pPr>
                  <w:jc w:val="both"/>
                  <w:rPr>
                    <w:rFonts w:ascii="Arial" w:hAnsi="Arial" w:cs="Arial"/>
                    <w:color w:val="4472C4" w:themeColor="accent1"/>
                    <w:sz w:val="18"/>
                    <w:szCs w:val="18"/>
                  </w:rPr>
                </w:pPr>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4"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The panel of judges (if applicable) will be determined at the sole discretion of the Organiser and/or the sponsor. The Organiser may in its absolute discretion disqualify any Contestants for any reason whatsoever, and any decisions by the judges, Organiser and/or the sponsor relating to the Contest shall be final and the Organiser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If the Prizes awarded by the Organiser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the winner shall be bound by the event promoter’s, sponsor’s or issuer’s terms and conditions;</w:t>
                    </w:r>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 xml:space="preserve">the winner must adhere to those terms and conditions set out on the ticket, pass or voucher (such as film classification) and the rules and regulations of the venue thereof; and the venue, date and time of the event/programme/movie/show may be changed at any time at the absolute discretion of the Organiser,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w:t>
                    </w:r>
                    <w:r>
                      <w:rPr>
                        <w:sz w:val="18"/>
                        <w:szCs w:val="18"/>
                      </w:rPr>
                      <w:lastRenderedPageBreak/>
                      <w:t xml:space="preserve">derivate works from, distribute, perform, play, make available to the public, 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5"/>
      <w:footerReference w:type="default" r:id="rId16"/>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BB0B" w14:textId="77777777" w:rsidR="00D3373A" w:rsidRDefault="00D3373A">
      <w:r>
        <w:separator/>
      </w:r>
    </w:p>
  </w:endnote>
  <w:endnote w:type="continuationSeparator" w:id="0">
    <w:p w14:paraId="77A18CA0" w14:textId="77777777" w:rsidR="00D3373A" w:rsidRDefault="00D3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387C" w14:textId="77777777" w:rsidR="00D3373A" w:rsidRDefault="00D3373A">
      <w:r>
        <w:separator/>
      </w:r>
    </w:p>
  </w:footnote>
  <w:footnote w:type="continuationSeparator" w:id="0">
    <w:p w14:paraId="258E4A04" w14:textId="77777777" w:rsidR="00D3373A" w:rsidRDefault="00D3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DB7"/>
    <w:rsid w:val="00051D66"/>
    <w:rsid w:val="00062F6E"/>
    <w:rsid w:val="000632DE"/>
    <w:rsid w:val="00063640"/>
    <w:rsid w:val="00064F4A"/>
    <w:rsid w:val="00066E4B"/>
    <w:rsid w:val="0007125B"/>
    <w:rsid w:val="00071D58"/>
    <w:rsid w:val="000737DA"/>
    <w:rsid w:val="00081CA5"/>
    <w:rsid w:val="00083A11"/>
    <w:rsid w:val="0008441A"/>
    <w:rsid w:val="00086A43"/>
    <w:rsid w:val="000A0D34"/>
    <w:rsid w:val="000A2D32"/>
    <w:rsid w:val="000A33B7"/>
    <w:rsid w:val="000A65EC"/>
    <w:rsid w:val="000B56DA"/>
    <w:rsid w:val="000B6C8D"/>
    <w:rsid w:val="000C05EE"/>
    <w:rsid w:val="000C17DD"/>
    <w:rsid w:val="000C1D1B"/>
    <w:rsid w:val="000C20F6"/>
    <w:rsid w:val="000C2C5E"/>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68E3"/>
    <w:rsid w:val="00130A4F"/>
    <w:rsid w:val="001440D8"/>
    <w:rsid w:val="00145841"/>
    <w:rsid w:val="00151142"/>
    <w:rsid w:val="00151D52"/>
    <w:rsid w:val="0015412E"/>
    <w:rsid w:val="0015473D"/>
    <w:rsid w:val="00165F0D"/>
    <w:rsid w:val="00167802"/>
    <w:rsid w:val="001707F4"/>
    <w:rsid w:val="00175D80"/>
    <w:rsid w:val="00176452"/>
    <w:rsid w:val="00186B10"/>
    <w:rsid w:val="00186F56"/>
    <w:rsid w:val="001900E1"/>
    <w:rsid w:val="0019091F"/>
    <w:rsid w:val="00190EB8"/>
    <w:rsid w:val="00193DBE"/>
    <w:rsid w:val="001940F3"/>
    <w:rsid w:val="001A044F"/>
    <w:rsid w:val="001A08BC"/>
    <w:rsid w:val="001A20A1"/>
    <w:rsid w:val="001A76B0"/>
    <w:rsid w:val="001B6649"/>
    <w:rsid w:val="001C0A88"/>
    <w:rsid w:val="001C17B7"/>
    <w:rsid w:val="001C3FD8"/>
    <w:rsid w:val="001D5702"/>
    <w:rsid w:val="001E283B"/>
    <w:rsid w:val="001E2CC8"/>
    <w:rsid w:val="001E7FA0"/>
    <w:rsid w:val="001F017B"/>
    <w:rsid w:val="001F0493"/>
    <w:rsid w:val="00200D6B"/>
    <w:rsid w:val="00203C23"/>
    <w:rsid w:val="00206B10"/>
    <w:rsid w:val="0022498D"/>
    <w:rsid w:val="00225FAD"/>
    <w:rsid w:val="002261EF"/>
    <w:rsid w:val="002418EF"/>
    <w:rsid w:val="00241BCC"/>
    <w:rsid w:val="00241CEE"/>
    <w:rsid w:val="00243ABC"/>
    <w:rsid w:val="00251FBF"/>
    <w:rsid w:val="002724EC"/>
    <w:rsid w:val="00273C89"/>
    <w:rsid w:val="00280FDE"/>
    <w:rsid w:val="00283E58"/>
    <w:rsid w:val="00286290"/>
    <w:rsid w:val="002A43FC"/>
    <w:rsid w:val="002A520E"/>
    <w:rsid w:val="002B205D"/>
    <w:rsid w:val="002B5EA6"/>
    <w:rsid w:val="002B6B68"/>
    <w:rsid w:val="002C1B91"/>
    <w:rsid w:val="002D50DA"/>
    <w:rsid w:val="002E0EAF"/>
    <w:rsid w:val="002E2A20"/>
    <w:rsid w:val="002E2F40"/>
    <w:rsid w:val="002E7847"/>
    <w:rsid w:val="00302619"/>
    <w:rsid w:val="00302AD7"/>
    <w:rsid w:val="00302FB6"/>
    <w:rsid w:val="00313305"/>
    <w:rsid w:val="00314141"/>
    <w:rsid w:val="003148BB"/>
    <w:rsid w:val="00317692"/>
    <w:rsid w:val="00320914"/>
    <w:rsid w:val="0032107D"/>
    <w:rsid w:val="00322D7E"/>
    <w:rsid w:val="00322DE7"/>
    <w:rsid w:val="003311C8"/>
    <w:rsid w:val="0033553D"/>
    <w:rsid w:val="00336848"/>
    <w:rsid w:val="00337243"/>
    <w:rsid w:val="00342E48"/>
    <w:rsid w:val="0034369E"/>
    <w:rsid w:val="00344FCE"/>
    <w:rsid w:val="003451EF"/>
    <w:rsid w:val="00353FCA"/>
    <w:rsid w:val="00355586"/>
    <w:rsid w:val="00360379"/>
    <w:rsid w:val="0036298A"/>
    <w:rsid w:val="003669BC"/>
    <w:rsid w:val="00366F47"/>
    <w:rsid w:val="0037253B"/>
    <w:rsid w:val="00373A08"/>
    <w:rsid w:val="00375599"/>
    <w:rsid w:val="0037782F"/>
    <w:rsid w:val="00381B4A"/>
    <w:rsid w:val="00382C81"/>
    <w:rsid w:val="00387793"/>
    <w:rsid w:val="0039729E"/>
    <w:rsid w:val="003A3030"/>
    <w:rsid w:val="003A66B5"/>
    <w:rsid w:val="003A7718"/>
    <w:rsid w:val="003B0073"/>
    <w:rsid w:val="003B68D9"/>
    <w:rsid w:val="003B766C"/>
    <w:rsid w:val="003C4C8A"/>
    <w:rsid w:val="003C7B08"/>
    <w:rsid w:val="003D0300"/>
    <w:rsid w:val="003D07A2"/>
    <w:rsid w:val="003D2959"/>
    <w:rsid w:val="003D2E96"/>
    <w:rsid w:val="003D5B49"/>
    <w:rsid w:val="003D7E45"/>
    <w:rsid w:val="003E034E"/>
    <w:rsid w:val="003E48B5"/>
    <w:rsid w:val="003F3ABE"/>
    <w:rsid w:val="003F5693"/>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5E88"/>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E6AA3"/>
    <w:rsid w:val="004F4037"/>
    <w:rsid w:val="004F46D4"/>
    <w:rsid w:val="004F5FD1"/>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DB1"/>
    <w:rsid w:val="005833CD"/>
    <w:rsid w:val="00594532"/>
    <w:rsid w:val="005A1FC9"/>
    <w:rsid w:val="005A27DE"/>
    <w:rsid w:val="005A3EB6"/>
    <w:rsid w:val="005A6D56"/>
    <w:rsid w:val="005C40FB"/>
    <w:rsid w:val="005D052F"/>
    <w:rsid w:val="005D1090"/>
    <w:rsid w:val="005D2B07"/>
    <w:rsid w:val="005D4103"/>
    <w:rsid w:val="005D6625"/>
    <w:rsid w:val="005D66DF"/>
    <w:rsid w:val="005E1117"/>
    <w:rsid w:val="005E1DC7"/>
    <w:rsid w:val="005E2697"/>
    <w:rsid w:val="005E36AF"/>
    <w:rsid w:val="005E7820"/>
    <w:rsid w:val="005E7D40"/>
    <w:rsid w:val="005F03C4"/>
    <w:rsid w:val="00602FC2"/>
    <w:rsid w:val="00604B63"/>
    <w:rsid w:val="00605300"/>
    <w:rsid w:val="00607E16"/>
    <w:rsid w:val="00611D86"/>
    <w:rsid w:val="00612B83"/>
    <w:rsid w:val="00613081"/>
    <w:rsid w:val="00623B61"/>
    <w:rsid w:val="00624A04"/>
    <w:rsid w:val="00626FA9"/>
    <w:rsid w:val="006323C2"/>
    <w:rsid w:val="00632835"/>
    <w:rsid w:val="00632C70"/>
    <w:rsid w:val="00635171"/>
    <w:rsid w:val="0064152B"/>
    <w:rsid w:val="006415CE"/>
    <w:rsid w:val="00643C72"/>
    <w:rsid w:val="00645330"/>
    <w:rsid w:val="00656512"/>
    <w:rsid w:val="00656DAB"/>
    <w:rsid w:val="00664481"/>
    <w:rsid w:val="006655FA"/>
    <w:rsid w:val="006667C7"/>
    <w:rsid w:val="006671B0"/>
    <w:rsid w:val="00670408"/>
    <w:rsid w:val="00687F70"/>
    <w:rsid w:val="00691059"/>
    <w:rsid w:val="0069277C"/>
    <w:rsid w:val="0069468D"/>
    <w:rsid w:val="00694FEC"/>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228E5"/>
    <w:rsid w:val="007270F0"/>
    <w:rsid w:val="00730E53"/>
    <w:rsid w:val="00731BE6"/>
    <w:rsid w:val="0073674C"/>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10623"/>
    <w:rsid w:val="00824843"/>
    <w:rsid w:val="00825FC8"/>
    <w:rsid w:val="00833EAE"/>
    <w:rsid w:val="0084145F"/>
    <w:rsid w:val="00843304"/>
    <w:rsid w:val="00850D22"/>
    <w:rsid w:val="0086016C"/>
    <w:rsid w:val="00861664"/>
    <w:rsid w:val="008641FF"/>
    <w:rsid w:val="0086635D"/>
    <w:rsid w:val="00871815"/>
    <w:rsid w:val="008749BC"/>
    <w:rsid w:val="00875D2E"/>
    <w:rsid w:val="00877DA4"/>
    <w:rsid w:val="00880DCE"/>
    <w:rsid w:val="008847A3"/>
    <w:rsid w:val="0088752C"/>
    <w:rsid w:val="00887E78"/>
    <w:rsid w:val="00890D51"/>
    <w:rsid w:val="00894E90"/>
    <w:rsid w:val="008A3115"/>
    <w:rsid w:val="008A3408"/>
    <w:rsid w:val="008C1506"/>
    <w:rsid w:val="008C1B59"/>
    <w:rsid w:val="008D2B1F"/>
    <w:rsid w:val="008D6022"/>
    <w:rsid w:val="008E08D6"/>
    <w:rsid w:val="008E1F0C"/>
    <w:rsid w:val="008E3CD1"/>
    <w:rsid w:val="008E3F85"/>
    <w:rsid w:val="008E452B"/>
    <w:rsid w:val="008E6989"/>
    <w:rsid w:val="008F06FF"/>
    <w:rsid w:val="008F3FFB"/>
    <w:rsid w:val="008F4225"/>
    <w:rsid w:val="008F5808"/>
    <w:rsid w:val="008F5BC2"/>
    <w:rsid w:val="008F5E71"/>
    <w:rsid w:val="008F6064"/>
    <w:rsid w:val="008F6899"/>
    <w:rsid w:val="008F72F9"/>
    <w:rsid w:val="00900EF9"/>
    <w:rsid w:val="00902D90"/>
    <w:rsid w:val="0091240C"/>
    <w:rsid w:val="00913167"/>
    <w:rsid w:val="0091374B"/>
    <w:rsid w:val="00915A6E"/>
    <w:rsid w:val="00927FD4"/>
    <w:rsid w:val="00932584"/>
    <w:rsid w:val="0093636C"/>
    <w:rsid w:val="0094132B"/>
    <w:rsid w:val="009421A9"/>
    <w:rsid w:val="00943D88"/>
    <w:rsid w:val="00955545"/>
    <w:rsid w:val="00957BC9"/>
    <w:rsid w:val="00966CE1"/>
    <w:rsid w:val="00970705"/>
    <w:rsid w:val="0097206B"/>
    <w:rsid w:val="009760D0"/>
    <w:rsid w:val="00977543"/>
    <w:rsid w:val="009805EF"/>
    <w:rsid w:val="009864CB"/>
    <w:rsid w:val="00986BED"/>
    <w:rsid w:val="00990DF9"/>
    <w:rsid w:val="00992C64"/>
    <w:rsid w:val="009B0B9A"/>
    <w:rsid w:val="009B3E4B"/>
    <w:rsid w:val="009B5ED7"/>
    <w:rsid w:val="009C7539"/>
    <w:rsid w:val="009D1EC9"/>
    <w:rsid w:val="009D2C0C"/>
    <w:rsid w:val="009D4442"/>
    <w:rsid w:val="009D4764"/>
    <w:rsid w:val="009E0197"/>
    <w:rsid w:val="009E195A"/>
    <w:rsid w:val="009E1BE4"/>
    <w:rsid w:val="009E5308"/>
    <w:rsid w:val="009E6820"/>
    <w:rsid w:val="009F2754"/>
    <w:rsid w:val="009F3B7A"/>
    <w:rsid w:val="00A00504"/>
    <w:rsid w:val="00A023B5"/>
    <w:rsid w:val="00A03B22"/>
    <w:rsid w:val="00A0423D"/>
    <w:rsid w:val="00A12412"/>
    <w:rsid w:val="00A16724"/>
    <w:rsid w:val="00A20845"/>
    <w:rsid w:val="00A2436F"/>
    <w:rsid w:val="00A26857"/>
    <w:rsid w:val="00A3257A"/>
    <w:rsid w:val="00A341C1"/>
    <w:rsid w:val="00A346D4"/>
    <w:rsid w:val="00A35752"/>
    <w:rsid w:val="00A40E23"/>
    <w:rsid w:val="00A41C7B"/>
    <w:rsid w:val="00A4229F"/>
    <w:rsid w:val="00A4301A"/>
    <w:rsid w:val="00A43D40"/>
    <w:rsid w:val="00A45DBE"/>
    <w:rsid w:val="00A4726C"/>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B7768"/>
    <w:rsid w:val="00AC1F3B"/>
    <w:rsid w:val="00AC655C"/>
    <w:rsid w:val="00AD3C25"/>
    <w:rsid w:val="00AD4827"/>
    <w:rsid w:val="00AE05F7"/>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5AD"/>
    <w:rsid w:val="00B3189B"/>
    <w:rsid w:val="00B34DCF"/>
    <w:rsid w:val="00B47810"/>
    <w:rsid w:val="00B5243B"/>
    <w:rsid w:val="00B56F6E"/>
    <w:rsid w:val="00B57577"/>
    <w:rsid w:val="00B604DB"/>
    <w:rsid w:val="00B61911"/>
    <w:rsid w:val="00B74EEF"/>
    <w:rsid w:val="00B74FF8"/>
    <w:rsid w:val="00B839E9"/>
    <w:rsid w:val="00B91D25"/>
    <w:rsid w:val="00B94EDC"/>
    <w:rsid w:val="00B952ED"/>
    <w:rsid w:val="00BA187B"/>
    <w:rsid w:val="00BA2E24"/>
    <w:rsid w:val="00BB5AF3"/>
    <w:rsid w:val="00BB5DDE"/>
    <w:rsid w:val="00BC1062"/>
    <w:rsid w:val="00BC50FE"/>
    <w:rsid w:val="00BD3949"/>
    <w:rsid w:val="00BD39D3"/>
    <w:rsid w:val="00BD4E05"/>
    <w:rsid w:val="00BD58B3"/>
    <w:rsid w:val="00BE64F6"/>
    <w:rsid w:val="00BF1DCF"/>
    <w:rsid w:val="00BF423F"/>
    <w:rsid w:val="00BF6FC7"/>
    <w:rsid w:val="00C021D0"/>
    <w:rsid w:val="00C026D6"/>
    <w:rsid w:val="00C04A93"/>
    <w:rsid w:val="00C10240"/>
    <w:rsid w:val="00C11EAB"/>
    <w:rsid w:val="00C14135"/>
    <w:rsid w:val="00C154A2"/>
    <w:rsid w:val="00C310F8"/>
    <w:rsid w:val="00C325BF"/>
    <w:rsid w:val="00C359A8"/>
    <w:rsid w:val="00C41997"/>
    <w:rsid w:val="00C46134"/>
    <w:rsid w:val="00C46391"/>
    <w:rsid w:val="00C53C0E"/>
    <w:rsid w:val="00C53E02"/>
    <w:rsid w:val="00C60F39"/>
    <w:rsid w:val="00C62CE5"/>
    <w:rsid w:val="00C646F9"/>
    <w:rsid w:val="00C772AB"/>
    <w:rsid w:val="00C832EF"/>
    <w:rsid w:val="00C901D8"/>
    <w:rsid w:val="00C91B3D"/>
    <w:rsid w:val="00CA574E"/>
    <w:rsid w:val="00CB0046"/>
    <w:rsid w:val="00CB2804"/>
    <w:rsid w:val="00CB3691"/>
    <w:rsid w:val="00CB4DC1"/>
    <w:rsid w:val="00CB6D6C"/>
    <w:rsid w:val="00CC03F7"/>
    <w:rsid w:val="00CC397C"/>
    <w:rsid w:val="00CC3D55"/>
    <w:rsid w:val="00CD093B"/>
    <w:rsid w:val="00CD61A8"/>
    <w:rsid w:val="00CE0AD0"/>
    <w:rsid w:val="00CE0E28"/>
    <w:rsid w:val="00CE1D3D"/>
    <w:rsid w:val="00CE3D2D"/>
    <w:rsid w:val="00CE6086"/>
    <w:rsid w:val="00CF04DA"/>
    <w:rsid w:val="00CF1402"/>
    <w:rsid w:val="00CF1B11"/>
    <w:rsid w:val="00CF26CD"/>
    <w:rsid w:val="00CF32AA"/>
    <w:rsid w:val="00CF374F"/>
    <w:rsid w:val="00CF3E67"/>
    <w:rsid w:val="00CF71AD"/>
    <w:rsid w:val="00D00DE4"/>
    <w:rsid w:val="00D01612"/>
    <w:rsid w:val="00D025EE"/>
    <w:rsid w:val="00D04C80"/>
    <w:rsid w:val="00D07884"/>
    <w:rsid w:val="00D07BCC"/>
    <w:rsid w:val="00D10F05"/>
    <w:rsid w:val="00D13FE9"/>
    <w:rsid w:val="00D15BCA"/>
    <w:rsid w:val="00D17C37"/>
    <w:rsid w:val="00D20522"/>
    <w:rsid w:val="00D2489C"/>
    <w:rsid w:val="00D27FA1"/>
    <w:rsid w:val="00D31649"/>
    <w:rsid w:val="00D32A3B"/>
    <w:rsid w:val="00D3373A"/>
    <w:rsid w:val="00D35C07"/>
    <w:rsid w:val="00D36265"/>
    <w:rsid w:val="00D36ADF"/>
    <w:rsid w:val="00D370F1"/>
    <w:rsid w:val="00D44B61"/>
    <w:rsid w:val="00D47F9B"/>
    <w:rsid w:val="00D5338A"/>
    <w:rsid w:val="00D564A6"/>
    <w:rsid w:val="00D60FEF"/>
    <w:rsid w:val="00D62D15"/>
    <w:rsid w:val="00D64025"/>
    <w:rsid w:val="00D64188"/>
    <w:rsid w:val="00D64969"/>
    <w:rsid w:val="00D64977"/>
    <w:rsid w:val="00D70864"/>
    <w:rsid w:val="00D71E74"/>
    <w:rsid w:val="00D741A2"/>
    <w:rsid w:val="00D77282"/>
    <w:rsid w:val="00D90DAC"/>
    <w:rsid w:val="00D91EE8"/>
    <w:rsid w:val="00DA0DFE"/>
    <w:rsid w:val="00DA1112"/>
    <w:rsid w:val="00DA5D22"/>
    <w:rsid w:val="00DB0166"/>
    <w:rsid w:val="00DB0226"/>
    <w:rsid w:val="00DB2FCE"/>
    <w:rsid w:val="00DB490F"/>
    <w:rsid w:val="00DB5F09"/>
    <w:rsid w:val="00DC0645"/>
    <w:rsid w:val="00DC36F7"/>
    <w:rsid w:val="00DC6879"/>
    <w:rsid w:val="00DE0BE8"/>
    <w:rsid w:val="00DE397C"/>
    <w:rsid w:val="00DF0E76"/>
    <w:rsid w:val="00DF1402"/>
    <w:rsid w:val="00DF304B"/>
    <w:rsid w:val="00DF3474"/>
    <w:rsid w:val="00DF36A4"/>
    <w:rsid w:val="00E03639"/>
    <w:rsid w:val="00E1051A"/>
    <w:rsid w:val="00E11E2B"/>
    <w:rsid w:val="00E14A4F"/>
    <w:rsid w:val="00E157B1"/>
    <w:rsid w:val="00E165A0"/>
    <w:rsid w:val="00E17A08"/>
    <w:rsid w:val="00E3529A"/>
    <w:rsid w:val="00E3557E"/>
    <w:rsid w:val="00E36E4D"/>
    <w:rsid w:val="00E36FA2"/>
    <w:rsid w:val="00E46D9E"/>
    <w:rsid w:val="00E6074A"/>
    <w:rsid w:val="00E72F06"/>
    <w:rsid w:val="00E740DA"/>
    <w:rsid w:val="00E84E29"/>
    <w:rsid w:val="00E879F5"/>
    <w:rsid w:val="00E91A8F"/>
    <w:rsid w:val="00E930A2"/>
    <w:rsid w:val="00E94322"/>
    <w:rsid w:val="00E965DC"/>
    <w:rsid w:val="00EA0823"/>
    <w:rsid w:val="00EB0EC0"/>
    <w:rsid w:val="00EB1044"/>
    <w:rsid w:val="00EB33C3"/>
    <w:rsid w:val="00EB6611"/>
    <w:rsid w:val="00EC00F4"/>
    <w:rsid w:val="00EC0697"/>
    <w:rsid w:val="00EC2C5E"/>
    <w:rsid w:val="00EC3DFF"/>
    <w:rsid w:val="00EC51AC"/>
    <w:rsid w:val="00ED20FC"/>
    <w:rsid w:val="00ED30D4"/>
    <w:rsid w:val="00EE0376"/>
    <w:rsid w:val="00EF2394"/>
    <w:rsid w:val="00EF4D26"/>
    <w:rsid w:val="00EF76A6"/>
    <w:rsid w:val="00F042E2"/>
    <w:rsid w:val="00F050A2"/>
    <w:rsid w:val="00F05EEF"/>
    <w:rsid w:val="00F06DAC"/>
    <w:rsid w:val="00F15141"/>
    <w:rsid w:val="00F1550B"/>
    <w:rsid w:val="00F17DB2"/>
    <w:rsid w:val="00F20048"/>
    <w:rsid w:val="00F2390F"/>
    <w:rsid w:val="00F23E52"/>
    <w:rsid w:val="00F31F4B"/>
    <w:rsid w:val="00F32617"/>
    <w:rsid w:val="00F3280E"/>
    <w:rsid w:val="00F33B56"/>
    <w:rsid w:val="00F34BB5"/>
    <w:rsid w:val="00F352EE"/>
    <w:rsid w:val="00F37F77"/>
    <w:rsid w:val="00F51AE8"/>
    <w:rsid w:val="00F53955"/>
    <w:rsid w:val="00F705B0"/>
    <w:rsid w:val="00F74551"/>
    <w:rsid w:val="00F7561B"/>
    <w:rsid w:val="00F829BA"/>
    <w:rsid w:val="00F83AFB"/>
    <w:rsid w:val="00F91991"/>
    <w:rsid w:val="00F9745A"/>
    <w:rsid w:val="00FA1909"/>
    <w:rsid w:val="00FA610B"/>
    <w:rsid w:val="00FB0D3B"/>
    <w:rsid w:val="00FB1277"/>
    <w:rsid w:val="00FB5B1E"/>
    <w:rsid w:val="00FC3931"/>
    <w:rsid w:val="00FC3C3C"/>
    <w:rsid w:val="00FD0F5F"/>
    <w:rsid w:val="00FD50F8"/>
    <w:rsid w:val="00FE1130"/>
    <w:rsid w:val="00FE28DB"/>
    <w:rsid w:val="00FE3E8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1008">
      <w:bodyDiv w:val="1"/>
      <w:marLeft w:val="0"/>
      <w:marRight w:val="0"/>
      <w:marTop w:val="0"/>
      <w:marBottom w:val="0"/>
      <w:divBdr>
        <w:top w:val="none" w:sz="0" w:space="0" w:color="auto"/>
        <w:left w:val="none" w:sz="0" w:space="0" w:color="auto"/>
        <w:bottom w:val="none" w:sz="0" w:space="0" w:color="auto"/>
        <w:right w:val="none" w:sz="0" w:space="0" w:color="auto"/>
      </w:divBdr>
    </w:div>
    <w:div w:id="660668523">
      <w:bodyDiv w:val="1"/>
      <w:marLeft w:val="0"/>
      <w:marRight w:val="0"/>
      <w:marTop w:val="0"/>
      <w:marBottom w:val="0"/>
      <w:divBdr>
        <w:top w:val="none" w:sz="0" w:space="0" w:color="auto"/>
        <w:left w:val="none" w:sz="0" w:space="0" w:color="auto"/>
        <w:bottom w:val="none" w:sz="0" w:space="0" w:color="auto"/>
        <w:right w:val="none" w:sz="0" w:space="0" w:color="auto"/>
      </w:divBdr>
    </w:div>
    <w:div w:id="10913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2.fishtank.my/media/astroradio/assets/legal-privacy-terms/privacy-notice-customer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71D58"/>
    <w:rsid w:val="0008649E"/>
    <w:rsid w:val="000A33B7"/>
    <w:rsid w:val="000C495B"/>
    <w:rsid w:val="000C772F"/>
    <w:rsid w:val="0011411E"/>
    <w:rsid w:val="00133912"/>
    <w:rsid w:val="00136171"/>
    <w:rsid w:val="00161FFF"/>
    <w:rsid w:val="00175A36"/>
    <w:rsid w:val="001D5702"/>
    <w:rsid w:val="001E24E8"/>
    <w:rsid w:val="001F017B"/>
    <w:rsid w:val="00257E77"/>
    <w:rsid w:val="00274639"/>
    <w:rsid w:val="002766DE"/>
    <w:rsid w:val="002C1B91"/>
    <w:rsid w:val="002E401C"/>
    <w:rsid w:val="003311C8"/>
    <w:rsid w:val="003D5A16"/>
    <w:rsid w:val="003E6152"/>
    <w:rsid w:val="004368A9"/>
    <w:rsid w:val="004D6C5D"/>
    <w:rsid w:val="004D7641"/>
    <w:rsid w:val="00526D40"/>
    <w:rsid w:val="00640B07"/>
    <w:rsid w:val="00670408"/>
    <w:rsid w:val="006A2979"/>
    <w:rsid w:val="006A792D"/>
    <w:rsid w:val="006A797E"/>
    <w:rsid w:val="006E13C7"/>
    <w:rsid w:val="00712DD9"/>
    <w:rsid w:val="00751F76"/>
    <w:rsid w:val="0075232B"/>
    <w:rsid w:val="007701AD"/>
    <w:rsid w:val="00783FCC"/>
    <w:rsid w:val="00785345"/>
    <w:rsid w:val="007A5FDC"/>
    <w:rsid w:val="007A7E92"/>
    <w:rsid w:val="00802ED0"/>
    <w:rsid w:val="0081466B"/>
    <w:rsid w:val="00826865"/>
    <w:rsid w:val="00855762"/>
    <w:rsid w:val="00875C16"/>
    <w:rsid w:val="00887E78"/>
    <w:rsid w:val="008A5DE6"/>
    <w:rsid w:val="009D49EA"/>
    <w:rsid w:val="009E2B01"/>
    <w:rsid w:val="009F2496"/>
    <w:rsid w:val="00A346D4"/>
    <w:rsid w:val="00A4121F"/>
    <w:rsid w:val="00A8161F"/>
    <w:rsid w:val="00AA1289"/>
    <w:rsid w:val="00AB00C9"/>
    <w:rsid w:val="00AB708F"/>
    <w:rsid w:val="00AE5B9D"/>
    <w:rsid w:val="00B2394F"/>
    <w:rsid w:val="00B526D1"/>
    <w:rsid w:val="00B834F1"/>
    <w:rsid w:val="00B94EDC"/>
    <w:rsid w:val="00BB4F52"/>
    <w:rsid w:val="00BF1DCF"/>
    <w:rsid w:val="00C832EF"/>
    <w:rsid w:val="00C8717F"/>
    <w:rsid w:val="00CF1B11"/>
    <w:rsid w:val="00D5181B"/>
    <w:rsid w:val="00D54B14"/>
    <w:rsid w:val="00D66697"/>
    <w:rsid w:val="00DB2FCE"/>
    <w:rsid w:val="00DF36A4"/>
    <w:rsid w:val="00E3181B"/>
    <w:rsid w:val="00E719D5"/>
    <w:rsid w:val="00F17DB2"/>
    <w:rsid w:val="00F27647"/>
    <w:rsid w:val="00F34B16"/>
    <w:rsid w:val="00FA610B"/>
    <w:rsid w:val="00FB0D3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F52"/>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Props1.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2.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46DA3-DC0B-453B-A868-F10C503A55D2}">
  <ds:schemaRefs>
    <ds:schemaRef ds:uri="http://schemas.microsoft.com/office/2006/metadata/longProperties"/>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6928</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41</cp:revision>
  <cp:lastPrinted>2008-10-07T06:18:00Z</cp:lastPrinted>
  <dcterms:created xsi:type="dcterms:W3CDTF">2025-03-20T10:39:00Z</dcterms:created>
  <dcterms:modified xsi:type="dcterms:W3CDTF">2025-10-28T04:39:00Z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